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818B" w14:textId="449A9716" w:rsidR="007B21CA" w:rsidRPr="00CC44A5" w:rsidRDefault="007B21CA" w:rsidP="00DC6C25">
      <w:pPr>
        <w:rPr>
          <w:rFonts w:ascii="Aptos" w:hAnsi="Aptos"/>
          <w:b/>
          <w:bCs/>
          <w:sz w:val="20"/>
          <w:szCs w:val="20"/>
        </w:rPr>
      </w:pPr>
      <w:r w:rsidRPr="00CC44A5">
        <w:rPr>
          <w:rFonts w:ascii="Aptos" w:hAnsi="Aptos"/>
          <w:b/>
          <w:bCs/>
          <w:noProof/>
          <w:sz w:val="20"/>
          <w:szCs w:val="20"/>
        </w:rPr>
        <w:drawing>
          <wp:inline distT="0" distB="0" distL="0" distR="0" wp14:anchorId="4CA8013B" wp14:editId="0546D2AE">
            <wp:extent cx="879231" cy="879231"/>
            <wp:effectExtent l="0" t="0" r="0" b="0"/>
            <wp:docPr id="15844806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80632" name="Picture 15844806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646" cy="89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D8766" w14:textId="77777777" w:rsidR="00CC44A5" w:rsidRPr="00CC44A5" w:rsidRDefault="00CC44A5" w:rsidP="00CC44A5">
      <w:pPr>
        <w:spacing w:after="100" w:afterAutospacing="1" w:line="240" w:lineRule="auto"/>
        <w:outlineLvl w:val="1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Grafični oblikovalec Ranko Novak prejemnik nagrade Brumen za življenjsko delo</w:t>
      </w:r>
    </w:p>
    <w:p w14:paraId="214025E1" w14:textId="66E8CBE1" w:rsidR="00CC44A5" w:rsidRPr="00CC44A5" w:rsidRDefault="00CC44A5" w:rsidP="00CC44A5">
      <w:pPr>
        <w:spacing w:after="100" w:afterAutospacing="1" w:line="240" w:lineRule="auto"/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Ljubljana, 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24. 4. 2024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– Fundacija Brumen je nagrado za življenjsko delo leta 2024 podelila grafičnemu oblikovalcu Ranku Novaku. Gre za šele drugo tovrstno priznanje v zgodovini fundacije, s čimer s</w:t>
      </w:r>
      <w:r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m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o se poklonili Novakovemu petdesetletnemu opusu, ki je trajno zaznamoval slovensko kulturo in vizualno podobo številnih nacionalnih ustanov.</w:t>
      </w:r>
    </w:p>
    <w:p w14:paraId="7287645F" w14:textId="04FAA6C7" w:rsidR="00CC44A5" w:rsidRPr="00CC44A5" w:rsidRDefault="00CC44A5" w:rsidP="00CC44A5">
      <w:pPr>
        <w:spacing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Pionir celostnih grafičnih podob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Ranko Novak, po izobrazbi arhitekt iz šole prof. Edvarda Ravnikarja, sodi med pionirje sistemskega oblikovanja celostnih grafičnih podob pri nas. Njegov podpis nosijo ključne kulturne institucije, kot so 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Mestna galerija Ljubljana, Narodna galerija, Cankarjev dom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in 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SAZU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. Njegov metodološki pristop temelji na nevidnosti oblikovalca v prid naročnikove identitete, kar sam opisuje z besedami: </w:t>
      </w:r>
      <w:r w:rsidRPr="00CC44A5">
        <w:rPr>
          <w:rFonts w:ascii="Aptos" w:eastAsia="Times New Roman" w:hAnsi="Aptos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»Oblikovalec mora biti tako neviden kot posegi kirurga.«</w:t>
      </w:r>
    </w:p>
    <w:p w14:paraId="7A16E53E" w14:textId="17816C14" w:rsidR="00CC44A5" w:rsidRPr="00CC44A5" w:rsidRDefault="00CC44A5" w:rsidP="00CC44A5">
      <w:pPr>
        <w:spacing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Reforma slovenskega časopisnega oblikovanja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V širši javnosti je Novak pustil neizbrisan pečat z likovno-uredniško prenovo osrednjih časopisov 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Delo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in 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Dnevnik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. Z uvedbo sodobnega preloma, večjo berljivostjo in poudarkom na kakovostni fotografiji (načelo »bolje ena velika fotografija kot tri majhne«) je postavil nove standarde v slovenskem časopisnem oblikovanju. Za Delo je uvedel tudi prvo lastno tipografijo, delo Ermina Međedovića.</w:t>
      </w:r>
    </w:p>
    <w:p w14:paraId="32D38188" w14:textId="49CC98AB" w:rsidR="00CC44A5" w:rsidRPr="00CC44A5" w:rsidRDefault="00CC44A5" w:rsidP="00E65E2F">
      <w:pPr>
        <w:spacing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Pedagoško in strokovno delo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Poleg ustvarjalnega dela je Novak pomembno sooblikoval stroko kot:</w:t>
      </w:r>
      <w:r w:rsidR="00E65E2F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Soustanovitelj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Art Directors Cluba Ljubljana (1988) in Fundacije Brumen (2003).</w:t>
      </w:r>
      <w:r w:rsidR="00E65E2F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  <w:t>Z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aslužni profesor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na Akademiji za likovno umetnost in oblikovanje (ALUO) v Ljubljani.</w:t>
      </w:r>
      <w:r w:rsidR="00E65E2F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Urednik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, ki je s sodelavci ustanovil mednarodno revijo za arhitekturo </w:t>
      </w:r>
      <w:r w:rsidRPr="00CC44A5">
        <w:rPr>
          <w:rFonts w:ascii="Aptos" w:eastAsia="Times New Roman" w:hAnsi="Aptos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Piranesi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FF9146D" w14:textId="4D78B765" w:rsidR="00CC44A5" w:rsidRPr="00CC44A5" w:rsidRDefault="00CC44A5" w:rsidP="00CC44A5">
      <w:pPr>
        <w:spacing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Mednarodno priznan opus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Novakovo delo odlikujejo elegantna jasnost, tipografska dovršenost in odsotnost stereotipnih rešitev. Za svoje delo je prejel najvišja priznanja, med njimi </w:t>
      </w: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nagrado Prešernovega sklada, Župančičevo nagrado za življenjsko delo</w:t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 in več zlatih medalj na bienalu BIO. Njegov mednarodni ugled potrjujejo številni projekti v tujini (Zagreb, Benetke, Beograd) ter uvrstitev njegovih publikacij v svetovne izbore najlepše oblikovanih knjig.</w:t>
      </w:r>
    </w:p>
    <w:p w14:paraId="232585D6" w14:textId="7F9D8E70" w:rsidR="00CC44A5" w:rsidRPr="00CC44A5" w:rsidRDefault="00CC44A5" w:rsidP="00CC44A5">
      <w:pPr>
        <w:spacing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C44A5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O Ranku Novaku</w:t>
      </w:r>
      <w:r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CC44A5">
        <w:rPr>
          <w:rFonts w:ascii="Aptos" w:eastAsia="Times New Roman" w:hAnsi="Aptos" w:cs="Arial"/>
          <w:color w:val="000000"/>
          <w:kern w:val="0"/>
          <w:sz w:val="20"/>
          <w:szCs w:val="20"/>
          <w:lang w:eastAsia="en-GB"/>
          <w14:ligatures w14:val="none"/>
        </w:rPr>
        <w:t>Rojen leta 1948 v Zagrebu, od leta 1975 deluje v Ljubljani. Bil je član kultnega Studia Znak, direktor Design centra Studia Marketing in ustanovitelj studia DesigNovak. Njegovo delo je bilo leta 2022 predstavljeno na veliki retrospektivni razstavi v Mestni galeriji Ljubljana, ki ji je leta 2024 sledila obsežna monografija.</w:t>
      </w:r>
    </w:p>
    <w:sectPr w:rsidR="00CC44A5" w:rsidRPr="00CC4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885"/>
    <w:multiLevelType w:val="multilevel"/>
    <w:tmpl w:val="7A6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8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25"/>
    <w:rsid w:val="00182721"/>
    <w:rsid w:val="00473E62"/>
    <w:rsid w:val="00542503"/>
    <w:rsid w:val="007B21CA"/>
    <w:rsid w:val="00986629"/>
    <w:rsid w:val="00CC44A5"/>
    <w:rsid w:val="00DC6C25"/>
    <w:rsid w:val="00E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6C2A6"/>
  <w15:chartTrackingRefBased/>
  <w15:docId w15:val="{FF27C097-1B49-2941-B47C-2BEE079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C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Topić, Tim</dc:creator>
  <cp:keywords/>
  <dc:description/>
  <cp:lastModifiedBy>Topić, Tim</cp:lastModifiedBy>
  <cp:revision>4</cp:revision>
  <cp:lastPrinted>2026-04-05T11:23:00Z</cp:lastPrinted>
  <dcterms:created xsi:type="dcterms:W3CDTF">2026-04-05T11:23:00Z</dcterms:created>
  <dcterms:modified xsi:type="dcterms:W3CDTF">2026-04-05T11:29:00Z</dcterms:modified>
</cp:coreProperties>
</file>